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107" w14:textId="71F7C609" w:rsidR="00B14AC6" w:rsidRPr="00B14AC6" w:rsidRDefault="00B14AC6" w:rsidP="00B14AC6">
      <w:pPr>
        <w:rPr>
          <w:b/>
          <w:bCs/>
        </w:rPr>
      </w:pPr>
      <w:r w:rsidRPr="00B14AC6">
        <w:rPr>
          <w:b/>
          <w:bCs/>
        </w:rPr>
        <w:fldChar w:fldCharType="begin"/>
      </w:r>
      <w:r w:rsidRPr="00B14AC6">
        <w:rPr>
          <w:b/>
          <w:bCs/>
        </w:rPr>
        <w:instrText>HYPERLINK "https://www.facebook.com/Conocemasalla?__cft__%5b0%5d=AZUX49WJtEr7956i67WI9EKtyEJOZQ7vbGfQDEDR3PBPn4B04314X4WdQGmxBp74Y8UTdSI3NmLxy3fHGKln9xRDPi9KD8FXQ-BIBreYSDuFBYWYgMozXfeVGMiDjXsqc4Y76nRBfbYvbuXY_lCB_tHUIQneLukaYeeJRQ-bq5mxLA&amp;__tn__=-UC%2CP-R"</w:instrText>
      </w:r>
      <w:r w:rsidRPr="00B14AC6">
        <w:rPr>
          <w:b/>
          <w:bCs/>
        </w:rPr>
      </w:r>
      <w:r w:rsidRPr="00B14AC6">
        <w:rPr>
          <w:b/>
          <w:bCs/>
        </w:rPr>
        <w:fldChar w:fldCharType="separate"/>
      </w:r>
      <w:r w:rsidRPr="00B14AC6">
        <w:rPr>
          <w:rStyle w:val="Hipervnculo"/>
          <w:b/>
          <w:bCs/>
        </w:rPr>
        <w:t>Conoce</w:t>
      </w:r>
      <w:r w:rsidRPr="00B14AC6">
        <w:fldChar w:fldCharType="end"/>
      </w:r>
    </w:p>
    <w:p w14:paraId="4A3BEB8B" w14:textId="77777777" w:rsidR="00B14AC6" w:rsidRPr="00B14AC6" w:rsidRDefault="00B14AC6" w:rsidP="00B14AC6">
      <w:hyperlink r:id="rId4" w:history="1">
        <w:r w:rsidRPr="00B14AC6">
          <w:rPr>
            <w:rStyle w:val="Hipervnculo"/>
          </w:rPr>
          <w:t>depSrsootn5mft0lh 3g00l255730 c2i00drden 2t5i001v1ee27g1bo e</w:t>
        </w:r>
      </w:hyperlink>
      <w:r w:rsidRPr="00B14AC6">
        <w:t>  · </w:t>
      </w:r>
    </w:p>
    <w:p w14:paraId="77C81307" w14:textId="77777777" w:rsidR="00B14AC6" w:rsidRPr="00B14AC6" w:rsidRDefault="00B14AC6" w:rsidP="00B14AC6">
      <w:pPr>
        <w:spacing w:after="0" w:line="240" w:lineRule="auto"/>
      </w:pPr>
      <w:r w:rsidRPr="00B14AC6">
        <w:t xml:space="preserve">Quién fue </w:t>
      </w:r>
    </w:p>
    <w:p w14:paraId="518EE416" w14:textId="77777777" w:rsidR="00B14AC6" w:rsidRPr="00B14AC6" w:rsidRDefault="00B14AC6" w:rsidP="00B14AC6">
      <w:pPr>
        <w:spacing w:after="0" w:line="240" w:lineRule="auto"/>
      </w:pPr>
      <w:r w:rsidRPr="00B14AC6">
        <w:t>Vicente Ferrara Ferrigno</w:t>
      </w:r>
    </w:p>
    <w:p w14:paraId="71D0F33C" w14:textId="77777777" w:rsidR="00B14AC6" w:rsidRPr="00B14AC6" w:rsidRDefault="00B14AC6" w:rsidP="00B14AC6">
      <w:pPr>
        <w:spacing w:after="0" w:line="240" w:lineRule="auto"/>
      </w:pPr>
      <w:r w:rsidRPr="00B14AC6">
        <w:t>Monterrey, Nuevo León</w:t>
      </w:r>
    </w:p>
    <w:p w14:paraId="78103D6E" w14:textId="435F86BF" w:rsidR="00B14AC6" w:rsidRPr="00B14AC6" w:rsidRDefault="00B14AC6" w:rsidP="00B14AC6">
      <w:pPr>
        <w:spacing w:after="0" w:line="240" w:lineRule="auto"/>
      </w:pPr>
      <w:r w:rsidRPr="00B14AC6">
        <w:t>Por Redacción CONOCE</w:t>
      </w:r>
    </w:p>
    <w:p w14:paraId="22118FE3" w14:textId="77777777" w:rsidR="00B14AC6" w:rsidRPr="00B14AC6" w:rsidRDefault="00B14AC6" w:rsidP="00B14AC6">
      <w:pPr>
        <w:spacing w:after="0" w:line="240" w:lineRule="auto"/>
      </w:pPr>
      <w:r w:rsidRPr="00B14AC6">
        <w:t>Monterrey, Nuevo León, México</w:t>
      </w:r>
    </w:p>
    <w:p w14:paraId="16C9B2BC" w14:textId="77777777" w:rsidR="00B14AC6" w:rsidRPr="00B14AC6" w:rsidRDefault="00B14AC6" w:rsidP="00B14AC6">
      <w:pPr>
        <w:spacing w:after="0" w:line="240" w:lineRule="auto"/>
      </w:pPr>
      <w:r w:rsidRPr="00B14AC6">
        <w:t>11 de noviembre 2023</w:t>
      </w:r>
    </w:p>
    <w:p w14:paraId="52DAA3C6" w14:textId="77777777" w:rsidR="00B14AC6" w:rsidRDefault="00B14AC6" w:rsidP="00B14AC6">
      <w:pPr>
        <w:spacing w:after="0" w:line="240" w:lineRule="auto"/>
      </w:pPr>
      <w:r w:rsidRPr="00B14AC6">
        <w:t>Industrial y empresario ítalo-mexicano:</w:t>
      </w:r>
    </w:p>
    <w:p w14:paraId="52C58A9A" w14:textId="77777777" w:rsidR="00B14AC6" w:rsidRPr="00B14AC6" w:rsidRDefault="00B14AC6" w:rsidP="00B14AC6">
      <w:pPr>
        <w:spacing w:after="0" w:line="240" w:lineRule="auto"/>
      </w:pPr>
    </w:p>
    <w:p w14:paraId="53DF51D5" w14:textId="435347D8" w:rsidR="006D1DC5" w:rsidRDefault="006D1DC5" w:rsidP="00B14AC6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0853168" wp14:editId="6CF800E8">
            <wp:simplePos x="0" y="0"/>
            <wp:positionH relativeFrom="margin">
              <wp:align>left</wp:align>
            </wp:positionH>
            <wp:positionV relativeFrom="paragraph">
              <wp:posOffset>142784</wp:posOffset>
            </wp:positionV>
            <wp:extent cx="2097405" cy="1950720"/>
            <wp:effectExtent l="0" t="0" r="0" b="0"/>
            <wp:wrapSquare wrapText="bothSides"/>
            <wp:docPr id="561531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31272" name="Imagen 5615312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C9B5BA" w14:textId="6DDC9BD6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b/>
          <w:bCs/>
          <w:sz w:val="24"/>
          <w:szCs w:val="24"/>
        </w:rPr>
        <w:t xml:space="preserve">Vicente Ferrara Ferrigno </w:t>
      </w:r>
      <w:r w:rsidRPr="00B14AC6">
        <w:rPr>
          <w:sz w:val="24"/>
          <w:szCs w:val="24"/>
        </w:rPr>
        <w:t>(1857-1936), nació el 5 de septiembre de 1857 en la Comuna de Padula, Provincia de Salerno, Italia.</w:t>
      </w:r>
    </w:p>
    <w:p w14:paraId="5D4D6F65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 xml:space="preserve">Hijo de </w:t>
      </w:r>
      <w:r w:rsidRPr="00B14AC6">
        <w:rPr>
          <w:b/>
          <w:bCs/>
          <w:sz w:val="24"/>
          <w:szCs w:val="24"/>
        </w:rPr>
        <w:t>Antonio Ferrara y María Luisa Ferrigno</w:t>
      </w:r>
      <w:r w:rsidRPr="00B14AC6">
        <w:rPr>
          <w:sz w:val="24"/>
          <w:szCs w:val="24"/>
        </w:rPr>
        <w:t>.</w:t>
      </w:r>
    </w:p>
    <w:p w14:paraId="7EB752D3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Su padre Antonio Ferrara, emigró a México y se avecindó en el estado de Coahuila, donde estableció una gran casa de comercio y una fundición de metales.</w:t>
      </w:r>
    </w:p>
    <w:p w14:paraId="59F16063" w14:textId="2AA2D7C4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 xml:space="preserve">En 1870, llamó a Vicente quien, con 13 años de edad, cruzó el Atlántico y desembarcó en el puerto de </w:t>
      </w:r>
      <w:r>
        <w:rPr>
          <w:sz w:val="24"/>
          <w:szCs w:val="24"/>
        </w:rPr>
        <w:t>New York</w:t>
      </w:r>
      <w:r w:rsidRPr="00B14AC6">
        <w:rPr>
          <w:sz w:val="24"/>
          <w:szCs w:val="24"/>
        </w:rPr>
        <w:t xml:space="preserve"> y de ahí partió a Coahuila.</w:t>
      </w:r>
    </w:p>
    <w:p w14:paraId="1C0B99FF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Con el tiempo, Vicente se interesó más por el negocio de las minas y los metales.</w:t>
      </w:r>
    </w:p>
    <w:p w14:paraId="041F91EC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En 1884 contrajo matrimonio con Aurelia Verduzco Salinas, de Cuatro Ciénegas, Coahuila, con quien procreó 11 hijos:</w:t>
      </w:r>
    </w:p>
    <w:p w14:paraId="4A2DCCBF" w14:textId="77777777" w:rsidR="00B14AC6" w:rsidRPr="00B14AC6" w:rsidRDefault="00B14AC6" w:rsidP="00B14AC6">
      <w:pPr>
        <w:spacing w:after="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- Jesús</w:t>
      </w:r>
    </w:p>
    <w:p w14:paraId="5A149633" w14:textId="77777777" w:rsidR="00B14AC6" w:rsidRPr="00B14AC6" w:rsidRDefault="00B14AC6" w:rsidP="00B14AC6">
      <w:pPr>
        <w:spacing w:after="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- Antonio</w:t>
      </w:r>
    </w:p>
    <w:p w14:paraId="62D3020F" w14:textId="77777777" w:rsidR="00B14AC6" w:rsidRPr="00B14AC6" w:rsidRDefault="00B14AC6" w:rsidP="00B14AC6">
      <w:pPr>
        <w:spacing w:after="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- María Luisa</w:t>
      </w:r>
    </w:p>
    <w:p w14:paraId="07645454" w14:textId="50F3FF58" w:rsidR="00B14AC6" w:rsidRPr="00B14AC6" w:rsidRDefault="009E1185" w:rsidP="00B14A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4AC6" w:rsidRPr="00B14AC6">
        <w:rPr>
          <w:sz w:val="24"/>
          <w:szCs w:val="24"/>
        </w:rPr>
        <w:t>Leticia</w:t>
      </w:r>
    </w:p>
    <w:p w14:paraId="2F03C573" w14:textId="77777777" w:rsidR="00B14AC6" w:rsidRPr="00B14AC6" w:rsidRDefault="00B14AC6" w:rsidP="00B14AC6">
      <w:pPr>
        <w:spacing w:after="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- Américo</w:t>
      </w:r>
    </w:p>
    <w:p w14:paraId="3EBAA9B0" w14:textId="77777777" w:rsidR="00B14AC6" w:rsidRPr="00B14AC6" w:rsidRDefault="00B14AC6" w:rsidP="00B14AC6">
      <w:pPr>
        <w:spacing w:after="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- María de los Ángeles</w:t>
      </w:r>
    </w:p>
    <w:p w14:paraId="1A0CA7C5" w14:textId="77777777" w:rsidR="00B14AC6" w:rsidRPr="00B14AC6" w:rsidRDefault="00B14AC6" w:rsidP="00B14AC6">
      <w:pPr>
        <w:spacing w:after="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- Celina</w:t>
      </w:r>
    </w:p>
    <w:p w14:paraId="728CFA71" w14:textId="77777777" w:rsidR="00B14AC6" w:rsidRPr="00B14AC6" w:rsidRDefault="00B14AC6" w:rsidP="00B14AC6">
      <w:pPr>
        <w:spacing w:after="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- Vicente</w:t>
      </w:r>
    </w:p>
    <w:p w14:paraId="2570C500" w14:textId="77777777" w:rsidR="00B14AC6" w:rsidRPr="00B14AC6" w:rsidRDefault="00B14AC6" w:rsidP="00B14AC6">
      <w:pPr>
        <w:spacing w:after="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- Aurelio</w:t>
      </w:r>
    </w:p>
    <w:p w14:paraId="724265E4" w14:textId="77777777" w:rsidR="00B14AC6" w:rsidRPr="00B14AC6" w:rsidRDefault="00B14AC6" w:rsidP="00B14AC6">
      <w:pPr>
        <w:spacing w:after="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- Federico</w:t>
      </w:r>
    </w:p>
    <w:p w14:paraId="784BD44F" w14:textId="77777777" w:rsidR="00B14AC6" w:rsidRDefault="00B14AC6" w:rsidP="00B14AC6">
      <w:pPr>
        <w:spacing w:after="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- Olga</w:t>
      </w:r>
    </w:p>
    <w:p w14:paraId="5CD929FC" w14:textId="77777777" w:rsidR="00B14AC6" w:rsidRPr="00B14AC6" w:rsidRDefault="00B14AC6" w:rsidP="00B14AC6">
      <w:pPr>
        <w:spacing w:after="0" w:line="240" w:lineRule="auto"/>
        <w:rPr>
          <w:sz w:val="24"/>
          <w:szCs w:val="24"/>
        </w:rPr>
      </w:pPr>
    </w:p>
    <w:p w14:paraId="101CDDE7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Fue en 1890 cuando Vicente Ferrara se estableció en Monterrey, donde creó la Fundición Número 3, que luego sería PEÑOLES.</w:t>
      </w:r>
    </w:p>
    <w:p w14:paraId="3E799C7E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lastRenderedPageBreak/>
        <w:t>Ese mismo año, fundó la Compañía Minera, Fundidora y Afinadora Monterrey, en la que fue socio con Patricio Milmo, Francisco Armendáriz, Patricio Belden, los Madero y los Zambrano.</w:t>
      </w:r>
    </w:p>
    <w:p w14:paraId="5A7562BE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En 1899 Don Vicente fue socio fundador junto con Evaristo Madero Elizondo (abuelo de FRANCISCO I. MADERO) del Banco de Nuevo León y del Banco Mercantil de Monterrey (actual BANORTE).</w:t>
      </w:r>
    </w:p>
    <w:p w14:paraId="6459EC1C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 xml:space="preserve">También fue socio en diversas empresas como La Esperanza, Compañía Carbonífera del Norte, Asociación Industrial </w:t>
      </w:r>
      <w:proofErr w:type="spellStart"/>
      <w:r w:rsidRPr="00B14AC6">
        <w:rPr>
          <w:sz w:val="24"/>
          <w:szCs w:val="24"/>
        </w:rPr>
        <w:t>Reinera</w:t>
      </w:r>
      <w:proofErr w:type="spellEnd"/>
      <w:r w:rsidRPr="00B14AC6">
        <w:rPr>
          <w:sz w:val="24"/>
          <w:szCs w:val="24"/>
        </w:rPr>
        <w:t xml:space="preserve">, Compañía Minera Ocampo, Todos los Santos, Mexicana Río Tinto, Norias de </w:t>
      </w:r>
      <w:proofErr w:type="spellStart"/>
      <w:r w:rsidRPr="00B14AC6">
        <w:rPr>
          <w:sz w:val="24"/>
          <w:szCs w:val="24"/>
        </w:rPr>
        <w:t>Baján</w:t>
      </w:r>
      <w:proofErr w:type="spellEnd"/>
      <w:r w:rsidRPr="00B14AC6">
        <w:rPr>
          <w:sz w:val="24"/>
          <w:szCs w:val="24"/>
        </w:rPr>
        <w:t>, entre muchas otras.</w:t>
      </w:r>
    </w:p>
    <w:p w14:paraId="64B2FC15" w14:textId="4409DDB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B14AC6">
        <w:rPr>
          <w:sz w:val="24"/>
          <w:szCs w:val="24"/>
        </w:rPr>
        <w:t xml:space="preserve">n 1900, Vicente Ferrara pudo fundar, en compañía de varios socios (entre otros Isaac Garza), lo que fue su gran sueño por más de una década: </w:t>
      </w:r>
      <w:r w:rsidRPr="000A54D0">
        <w:rPr>
          <w:b/>
          <w:bCs/>
          <w:sz w:val="24"/>
          <w:szCs w:val="24"/>
        </w:rPr>
        <w:t>la COMPAÑÍA FUNDIDORA DE FIERRO Y ACERO DE MONTERREY</w:t>
      </w:r>
      <w:r w:rsidRPr="00B14AC6">
        <w:rPr>
          <w:sz w:val="24"/>
          <w:szCs w:val="24"/>
        </w:rPr>
        <w:t>, la primera siderúrgica de Latinoamérica.</w:t>
      </w:r>
    </w:p>
    <w:p w14:paraId="417DA432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La Fundidora se convirtió en una empresa líder que llegaría a ser ícono de la ciudad, transmisora de conocimientos avanzados, símbolo y motor real de la industria regiomontana y nacional.</w:t>
      </w:r>
    </w:p>
    <w:p w14:paraId="0C10E197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También incursionó en empresas ganaderas y agrícolas dedicadas al cultivo de trigo, algodón y vid con sarmientos importados e italianos expertos en estos cultivos.</w:t>
      </w:r>
    </w:p>
    <w:p w14:paraId="7EAB2602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Así también, fundó varias fábricas dedicadas a la producción de muebles, hielo, textiles, papel, cemento, productos refractarios y cámaras de refrigeración para la conservación de los alimentos.</w:t>
      </w:r>
    </w:p>
    <w:p w14:paraId="06DE17DC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En su preocupación por la enseñanza fue fundador del Colegio de Salesianos de Juan Bosco y Colegio del Sagrado Corazón (actual Escuela Superior de Música y Danza de Monterrey).</w:t>
      </w:r>
    </w:p>
    <w:p w14:paraId="11461397" w14:textId="77777777" w:rsidR="00B14AC6" w:rsidRPr="00B14AC6" w:rsidRDefault="00B14AC6" w:rsidP="00B14AC6">
      <w:pPr>
        <w:spacing w:after="120" w:line="240" w:lineRule="auto"/>
        <w:rPr>
          <w:sz w:val="24"/>
          <w:szCs w:val="24"/>
        </w:rPr>
      </w:pPr>
      <w:r w:rsidRPr="00B14AC6">
        <w:rPr>
          <w:sz w:val="24"/>
          <w:szCs w:val="24"/>
        </w:rPr>
        <w:t>Falleció el 9 de agosto de 1936 en la ciudad de Monterrey, Nuevo León.</w:t>
      </w:r>
    </w:p>
    <w:p w14:paraId="7C3DEFD1" w14:textId="77777777" w:rsidR="00B14AC6" w:rsidRPr="00B14AC6" w:rsidRDefault="00B14AC6" w:rsidP="00B14AC6"/>
    <w:p w14:paraId="163CDF84" w14:textId="77777777" w:rsidR="006166F1" w:rsidRDefault="006166F1"/>
    <w:sectPr w:rsidR="006166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64"/>
    <w:rsid w:val="00010B82"/>
    <w:rsid w:val="000A54D0"/>
    <w:rsid w:val="006166F1"/>
    <w:rsid w:val="006D1DC5"/>
    <w:rsid w:val="00732069"/>
    <w:rsid w:val="00774164"/>
    <w:rsid w:val="009E1185"/>
    <w:rsid w:val="00B1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9348"/>
  <w15:chartTrackingRefBased/>
  <w15:docId w15:val="{9497212F-2C8D-481B-A327-6FC0FE5D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4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4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4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4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4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4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4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4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4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4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1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41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41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41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41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41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4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4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4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4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4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41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41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41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4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41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416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14AC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4AC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14A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7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0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8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2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06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33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0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5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4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9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7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674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28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9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9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00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3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0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8849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3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03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9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25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6874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4608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3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4637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800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2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3204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7721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1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2796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57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6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acebook.com/Conocemasalla/posts/842072801256390?__cft__%5b0%5d=AZUX49WJtEr7956i67WI9EKtyEJOZQ7vbGfQDEDR3PBPn4B04314X4WdQGmxBp74Y8UTdSI3NmLxy3fHGKln9xRDPi9KD8FXQ-BIBreYSDuFBYWYgMozXfeVGMiDjXsqc4Y76nRBfbYvbuXY_lCB_tHUIQneLukaYeeJRQ-bq5mxLA&amp;__tn__=%2CO%2CP-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Fco. B</dc:creator>
  <cp:keywords/>
  <dc:description/>
  <cp:lastModifiedBy>Jose Fco. B</cp:lastModifiedBy>
  <cp:revision>5</cp:revision>
  <dcterms:created xsi:type="dcterms:W3CDTF">2025-01-30T23:16:00Z</dcterms:created>
  <dcterms:modified xsi:type="dcterms:W3CDTF">2025-01-31T00:29:00Z</dcterms:modified>
</cp:coreProperties>
</file>